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1085850</wp:posOffset>
                </wp:positionH>
                <wp:positionV relativeFrom="margin">
                  <wp:posOffset>752475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72"/>
                                          <w:vertAlign w:val="baseline"/>
                                        </w:rPr>
                                      </w:r>
                                      <w:r w:rsidDel="00000000" w:rsidR="00000000" w:rsidRPr="00000000">
                                        <w:rPr>
                                          <w:rFonts w:ascii="Calibri" w:cs="Calibri" w:eastAsia="Calibri" w:hAnsi="Calibri"/>
                                          <w:b w:val="1"/>
                                          <w:i w:val="0"/>
                                          <w:smallCaps w:val="0"/>
                                          <w:strike w:val="0"/>
                                          <w:color w:val="000000"/>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1085850</wp:posOffset>
                </wp:positionH>
                <wp:positionV relativeFrom="margin">
                  <wp:posOffset>752475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RM6345 Digital Capability for Health 2.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to be considered for Call-off Contracts to supply the Deliverables </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Lot 1.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reference </w:t>
            </w:r>
            <w:r w:rsidDel="00000000" w:rsidR="00000000" w:rsidRPr="00000000">
              <w:rPr>
                <w:rFonts w:ascii="Roboto" w:cs="Roboto" w:eastAsia="Roboto" w:hAnsi="Roboto"/>
                <w:color w:val="000000"/>
                <w:sz w:val="24"/>
                <w:szCs w:val="24"/>
                <w:highlight w:val="white"/>
                <w:rtl w:val="0"/>
              </w:rPr>
              <w:t xml:space="preserve">2024/S 000-015725</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992" w:hRule="atLeast"/>
          <w:tblHeader w:val="0"/>
        </w:trPr>
        <w:tc>
          <w:tcPr/>
          <w:p w:rsidR="00000000" w:rsidDel="00000000" w:rsidP="00000000" w:rsidRDefault="00000000" w:rsidRPr="00000000" w14:paraId="00000024">
            <w:pPr>
              <w:keepNext w:val="1"/>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9">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D">
            <w:pPr>
              <w:spacing w:after="0" w:lineRule="auto"/>
              <w:ind w:right="936"/>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10/12/2024</w:t>
            </w:r>
          </w:p>
        </w:tc>
      </w:tr>
      <w:tr>
        <w:trPr>
          <w:cantSplit w:val="0"/>
          <w:trHeight w:val="60" w:hRule="atLeast"/>
          <w:tblHeader w:val="0"/>
        </w:trPr>
        <w:tc>
          <w:tcPr/>
          <w:p w:rsidR="00000000" w:rsidDel="00000000" w:rsidP="00000000" w:rsidRDefault="00000000" w:rsidRPr="00000000" w14:paraId="0000002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0" w:lineRule="auto"/>
              <w:ind w:right="936"/>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09/12/2027</w:t>
            </w:r>
          </w:p>
        </w:tc>
      </w:tr>
      <w:tr>
        <w:trPr>
          <w:cantSplit w:val="0"/>
          <w:trHeight w:val="471" w:hRule="atLeast"/>
          <w:tblHeader w:val="0"/>
        </w:trPr>
        <w:tc>
          <w:tcPr/>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8">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12 months</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D">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E">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F">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0">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Incorporated </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Terms </w:t>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RM6345 </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RM6345</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RM6345 (in equal order of precedence):</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(Form of License)</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26 (Health Additional Terms)</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27 (Ethical Walls)       </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8">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RM6345</w:t>
            </w:r>
          </w:p>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RM6345 as long as any part of the Framework Tender that offers a better commercial position for CCS or Buyers (as decided by CCS) take precedence over the documents above </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8C">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 –</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Core Terms (version 3.0.11) shall be amended by deleting existing Clauses and inserting new Clauses as follows: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 new</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Clause 8.8</w:t>
            </w:r>
            <w:r w:rsidDel="00000000" w:rsidR="00000000" w:rsidRPr="00000000">
              <w:rPr>
                <w:rFonts w:ascii="Arial" w:cs="Arial" w:eastAsia="Arial" w:hAnsi="Arial"/>
                <w:color w:val="000000"/>
                <w:sz w:val="24"/>
                <w:szCs w:val="24"/>
                <w:rtl w:val="0"/>
              </w:rPr>
              <w:t xml:space="preserve"> (Restraint of Trade) shall be inserted as follows: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“8.8 In order to protect the legitimate business interests of the Parties, each Party covenants with the other that it shall not (except with the prior written consent of the other Party or where a vacancy is openly and publicly advertised by means of a national advertising campaign) employ or engage or otherwise facilitate the employment or engagement of any Restricted Staff.”</w:t>
            </w:r>
          </w:p>
          <w:p w:rsidR="00000000" w:rsidDel="00000000" w:rsidP="00000000" w:rsidRDefault="00000000" w:rsidRPr="00000000" w14:paraId="00000095">
            <w:pPr>
              <w:spacing w:line="240" w:lineRule="auto"/>
              <w:rPr>
                <w:rFonts w:ascii="Times New Roman" w:cs="Times New Roman" w:eastAsia="Times New Roman" w:hAnsi="Times New Roman"/>
                <w:color w:val="000000"/>
                <w:sz w:val="24"/>
                <w:szCs w:val="24"/>
              </w:rPr>
            </w:pPr>
            <w:r w:rsidDel="00000000" w:rsidR="00000000" w:rsidRPr="00000000">
              <w:rPr>
                <w:rFonts w:ascii="Arial" w:cs="Arial" w:eastAsia="Arial" w:hAnsi="Arial"/>
                <w:b w:val="1"/>
                <w:color w:val="000000"/>
                <w:sz w:val="24"/>
                <w:szCs w:val="24"/>
                <w:rtl w:val="0"/>
              </w:rPr>
              <w:t xml:space="preserve">Clause 10.2.2</w:t>
            </w:r>
            <w:r w:rsidDel="00000000" w:rsidR="00000000" w:rsidRPr="00000000">
              <w:rPr>
                <w:rFonts w:ascii="Arial" w:cs="Arial" w:eastAsia="Arial" w:hAnsi="Arial"/>
                <w:color w:val="000000"/>
                <w:sz w:val="24"/>
                <w:szCs w:val="24"/>
                <w:rtl w:val="0"/>
              </w:rPr>
              <w:t xml:space="preserve"> (Ending the Contract without a reason) shall be deleted and replaced with: </w:t>
            </w:r>
            <w:r w:rsidDel="00000000" w:rsidR="00000000" w:rsidRPr="00000000">
              <w:rPr>
                <w:rtl w:val="0"/>
              </w:rPr>
            </w:r>
          </w:p>
          <w:p w:rsidR="00000000" w:rsidDel="00000000" w:rsidP="00000000" w:rsidRDefault="00000000" w:rsidRPr="00000000" w14:paraId="00000096">
            <w:pPr>
              <w:spacing w:line="240" w:lineRule="auto"/>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“10.2.2 Each Buyer has the right to terminate their Call-Off Contract or any Statement of Work at any time without reason by giving the Supplier not less than: </w:t>
            </w:r>
            <w:r w:rsidDel="00000000" w:rsidR="00000000" w:rsidRPr="00000000">
              <w:rPr>
                <w:rtl w:val="0"/>
              </w:rPr>
            </w:r>
          </w:p>
          <w:p w:rsidR="00000000" w:rsidDel="00000000" w:rsidP="00000000" w:rsidRDefault="00000000" w:rsidRPr="00000000" w14:paraId="00000097">
            <w:pPr>
              <w:numPr>
                <w:ilvl w:val="0"/>
                <w:numId w:val="2"/>
              </w:numP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 days for a Statement of Work; </w:t>
            </w:r>
          </w:p>
          <w:p w:rsidR="00000000" w:rsidDel="00000000" w:rsidP="00000000" w:rsidRDefault="00000000" w:rsidRPr="00000000" w14:paraId="00000098">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(b) 30 days for the Call-Off Contract,</w:t>
            </w:r>
          </w:p>
          <w:p w:rsidR="00000000" w:rsidDel="00000000" w:rsidP="00000000" w:rsidRDefault="00000000" w:rsidRPr="00000000" w14:paraId="0000009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written notice and if it is terminated Clause 10.6 shall apply. Without prejudice to Clause 10.2.3, the Buyer shall have no liability in respect of any costs incurred by the Supplier arising from such termination.”</w:t>
            </w:r>
          </w:p>
        </w:tc>
      </w:tr>
      <w:tr>
        <w:trPr>
          <w:cantSplit w:val="0"/>
          <w:trHeight w:val="666" w:hRule="atLeast"/>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D">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2 – </w:t>
            </w:r>
          </w:p>
          <w:p w:rsidR="00000000" w:rsidDel="00000000" w:rsidP="00000000" w:rsidRDefault="00000000" w:rsidRPr="00000000" w14:paraId="0000009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new Clause 10.2.3 shall be inserted as follows: </w:t>
            </w:r>
          </w:p>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“10.2.3 The Parties acknowledge and agree that the: </w:t>
            </w:r>
          </w:p>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Buyer’s right to terminate under Clause 10.2.2 is reasonable in view of the subject matter of the Call-Off Contract and the nature of the Deliverables being provided; and</w:t>
            </w:r>
          </w:p>
          <w:p w:rsidR="00000000" w:rsidDel="00000000" w:rsidP="00000000" w:rsidRDefault="00000000" w:rsidRPr="00000000" w14:paraId="000000A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Call-Off Contract Charges paid during the notice period given by the Buyer in accordance with Clause 10.2.2 are a reasonable form of compensation and are deemed to fully cover any avoidable Costs or Losses incurred by the Supplier which may arise (directly or indirectly) as a result of the Buyer exercising the right to terminate under Clause 10.2.2.”</w:t>
            </w:r>
          </w:p>
        </w:tc>
      </w:tr>
      <w:tr>
        <w:trPr>
          <w:cantSplit w:val="0"/>
          <w:trHeight w:val="690" w:hRule="atLeast"/>
          <w:tblHeader w:val="0"/>
        </w:trPr>
        <w:tc>
          <w:tcPr>
            <w:vMerge w:val="continue"/>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4">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3 -</w:t>
            </w:r>
          </w:p>
          <w:p w:rsidR="00000000" w:rsidDel="00000000" w:rsidP="00000000" w:rsidRDefault="00000000" w:rsidRPr="00000000" w14:paraId="000000A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Clauses 10.6.1 (What happens if the Contract ends), (a) and (e) shall be deleted and replaced with: </w:t>
            </w:r>
          </w:p>
          <w:p w:rsidR="00000000" w:rsidDel="00000000" w:rsidP="00000000" w:rsidRDefault="00000000" w:rsidRPr="00000000" w14:paraId="000000A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“10.6.1 Where the Party terminates a Contract or, where applicable, terminates any Statement of Work, under Clauses 10.2.1, 10.2.2, 10.4.1, 10.4.2, 10.4.3, 10.5 or 20.2 or a Contract expires all of the following apply:</w:t>
            </w:r>
          </w:p>
          <w:p w:rsidR="00000000" w:rsidDel="00000000" w:rsidP="00000000" w:rsidRDefault="00000000" w:rsidRPr="00000000" w14:paraId="000000A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Buyer’s payment obligations under the terminated Contract or terminated Statement of Work stop immediately. </w:t>
            </w:r>
          </w:p>
          <w:p w:rsidR="00000000" w:rsidDel="00000000" w:rsidP="00000000" w:rsidRDefault="00000000" w:rsidRPr="00000000" w14:paraId="000000A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the Supplier must promptly return any of the CCS or the Buyer’s property (including Government Data) provided under the terminated Contract or terminated Statement of Work.”</w:t>
            </w:r>
          </w:p>
          <w:p w:rsidR="00000000" w:rsidDel="00000000" w:rsidP="00000000" w:rsidRDefault="00000000" w:rsidRPr="00000000" w14:paraId="000000A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4 –</w:t>
            </w:r>
          </w:p>
          <w:p w:rsidR="00000000" w:rsidDel="00000000" w:rsidP="00000000" w:rsidRDefault="00000000" w:rsidRPr="00000000" w14:paraId="000000A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10.7.3 (Partially ending and suspending the contract) shall be deleted and replaced with: </w:t>
            </w:r>
          </w:p>
          <w:p w:rsidR="00000000" w:rsidDel="00000000" w:rsidP="00000000" w:rsidRDefault="00000000" w:rsidRPr="00000000" w14:paraId="000000A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“10.7.3 Where the Buyer has the right to terminate a Call-Off Contract or Statement of Work it can terminate or suspend (for any period), all or part of it. If the Buyer suspends all or part of a Contract or Statement of Work it can provide the Deliverables itself or buy them from a third party.”</w:t>
            </w:r>
          </w:p>
          <w:p w:rsidR="00000000" w:rsidDel="00000000" w:rsidP="00000000" w:rsidRDefault="00000000" w:rsidRPr="00000000" w14:paraId="000000A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5 –</w:t>
            </w:r>
          </w:p>
          <w:p w:rsidR="00000000" w:rsidDel="00000000" w:rsidP="00000000" w:rsidRDefault="00000000" w:rsidRPr="00000000" w14:paraId="000000A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10.7.4 (Partially ending and suspending the contract) shall be deleted and replaced with: </w:t>
            </w:r>
          </w:p>
          <w:p w:rsidR="00000000" w:rsidDel="00000000" w:rsidP="00000000" w:rsidRDefault="00000000" w:rsidRPr="00000000" w14:paraId="000000A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“10.7.4 The Relevant Authority can only partially terminate or suspend a Contract or Statement of Work if the remaining parts of that Contract or Statement of Work can still be used to effectively deliver the intended purpose."</w:t>
            </w:r>
          </w:p>
          <w:p w:rsidR="00000000" w:rsidDel="00000000" w:rsidP="00000000" w:rsidRDefault="00000000" w:rsidRPr="00000000" w14:paraId="000000AF">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6 – </w:t>
            </w:r>
          </w:p>
          <w:p w:rsidR="00000000" w:rsidDel="00000000" w:rsidP="00000000" w:rsidRDefault="00000000" w:rsidRPr="00000000" w14:paraId="000000B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new Clause 36 (Counterparts) shall be inserted as follows-: </w:t>
            </w:r>
          </w:p>
          <w:p w:rsidR="00000000" w:rsidDel="00000000" w:rsidP="00000000" w:rsidRDefault="00000000" w:rsidRPr="00000000" w14:paraId="000000B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36 Counterparts </w:t>
            </w:r>
          </w:p>
          <w:p w:rsidR="00000000" w:rsidDel="00000000" w:rsidP="00000000" w:rsidRDefault="00000000" w:rsidRPr="00000000" w14:paraId="000000B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36.1 The Contract and each Statement of Work may be executed in any number of counterparts, each of which shall constitute a duplicate original, but all the counterparts shall together constitute the one agreement. </w:t>
            </w:r>
          </w:p>
          <w:p w:rsidR="00000000" w:rsidDel="00000000" w:rsidP="00000000" w:rsidRDefault="00000000" w:rsidRPr="00000000" w14:paraId="000000B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36.2 Transmission of an executed counterpart of the Contract or a Statement of Work (but for the avoidance of doubt not just a signature page) by (a) fax or (b) email (in PDF, JPEG or other agreed format) shall take effect as the transmission of an executed “wet-ink” counterpart of that Contract or Statement of Work. </w:t>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36.3 No counterpart shall be effective until each Party has delivered to the other(s) at least one executed counterpart.</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Prices </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B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Certification</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Plus. Details in Framework Schedule 9 (Cyber Essentials Scheme)</w:t>
            </w:r>
          </w:p>
        </w:tc>
      </w:tr>
      <w:tr>
        <w:trPr>
          <w:cantSplit w:val="0"/>
          <w:trHeight w:val="731" w:hRule="atLeast"/>
          <w:tblHeader w:val="0"/>
        </w:trPr>
        <w:tc>
          <w:tcPr/>
          <w:p w:rsidR="00000000" w:rsidDel="00000000" w:rsidP="00000000" w:rsidRDefault="00000000" w:rsidRPr="00000000" w14:paraId="000000C2">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w:t>
            </w:r>
          </w:p>
        </w:tc>
        <w:tc>
          <w:tcPr/>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1 % of all the Charges for the Deliverables invoiced to the Buyer under all Call-Off Contracts.</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A">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B">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Representative</w:t>
            </w:r>
          </w:p>
        </w:tc>
        <w:tc>
          <w:tcPr/>
          <w:p w:rsidR="00000000" w:rsidDel="00000000" w:rsidP="00000000" w:rsidRDefault="00000000" w:rsidRPr="00000000" w14:paraId="000000D2">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4">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5">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A">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B">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DD">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Protection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E2">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4">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5">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Liability Cap</w:t>
            </w:r>
          </w:p>
        </w:tc>
        <w:tc>
          <w:tcPr/>
          <w:p w:rsidR="00000000" w:rsidDel="00000000" w:rsidP="00000000" w:rsidRDefault="00000000" w:rsidRPr="00000000" w14:paraId="000000E9">
            <w:pPr>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EA">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Contact</w:t>
            </w:r>
          </w:p>
        </w:tc>
        <w:tc>
          <w:tcPr/>
          <w:p w:rsidR="00000000" w:rsidDel="00000000" w:rsidP="00000000" w:rsidRDefault="00000000" w:rsidRPr="00000000" w14:paraId="000000EF">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0">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1">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2">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3">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Subcontractors</w:t>
            </w:r>
          </w:p>
        </w:tc>
        <w:tc>
          <w:tcPr>
            <w:shd w:fill="auto" w:val="clear"/>
          </w:tcPr>
          <w:p w:rsidR="00000000" w:rsidDel="00000000" w:rsidP="00000000" w:rsidRDefault="00000000" w:rsidRPr="00000000" w14:paraId="000000F6">
            <w:pP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sz w:val="24"/>
                <w:szCs w:val="24"/>
                <w:rtl w:val="0"/>
              </w:rPr>
              <w:t xml:space="preserve">If Applicable</w:t>
            </w:r>
            <w:r w:rsidDel="00000000" w:rsidR="00000000" w:rsidRPr="00000000">
              <w:rPr>
                <w:rFonts w:ascii="Arial" w:cs="Arial" w:eastAsia="Arial" w:hAnsi="Arial"/>
                <w:color w:val="000000"/>
                <w:sz w:val="24"/>
                <w:szCs w:val="24"/>
                <w:rtl w:val="0"/>
              </w:rPr>
              <w:t xml:space="preserve"> - </w:t>
            </w:r>
            <w:r w:rsidDel="00000000" w:rsidR="00000000" w:rsidRPr="00000000">
              <w:rPr>
                <w:rFonts w:ascii="Arial" w:cs="Arial" w:eastAsia="Arial" w:hAnsi="Arial"/>
                <w:b w:val="1"/>
                <w:color w:val="000000"/>
                <w:sz w:val="24"/>
                <w:szCs w:val="24"/>
                <w:rtl w:val="0"/>
              </w:rPr>
              <w:t xml:space="preserve">Please see embedded folder within the Framework Contract Documents folder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7">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Representative</w:t>
            </w:r>
          </w:p>
        </w:tc>
        <w:tc>
          <w:tcPr/>
          <w:p w:rsidR="00000000" w:rsidDel="00000000" w:rsidP="00000000" w:rsidRDefault="00000000" w:rsidRPr="00000000" w14:paraId="000000FB">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D">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E">
            <w:pP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F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b w:val="1"/>
                <w:color w:val="000000"/>
                <w:sz w:val="24"/>
                <w:szCs w:val="24"/>
                <w:rtl w:val="0"/>
              </w:rPr>
              <w:t xml:space="preserve">[Date]</w:t>
            </w:r>
          </w:p>
        </w:tc>
      </w:tr>
    </w:tbl>
    <w:bookmarkStart w:colFirst="0" w:colLast="0" w:name="bookmark=id.30j0zll" w:id="3"/>
    <w:bookmarkEnd w:id="3"/>
    <w:p w:rsidR="00000000" w:rsidDel="00000000" w:rsidP="00000000" w:rsidRDefault="00000000" w:rsidRPr="00000000" w14:paraId="00000115">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RM6345</w:t>
      <w:tab/>
      <w:t xml:space="preserve">                                           </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low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4"/>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tabs>
        <w:tab w:val="num" w:pos="720"/>
      </w:tabs>
      <w:ind w:left="720" w:hanging="720"/>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semiHidden w:val="1"/>
    <w:unhideWhenUsed w:val="1"/>
    <w:rsid w:val="007527B9"/>
    <w:pPr>
      <w:suppressAutoHyphens w:val="0"/>
      <w:spacing w:after="100" w:afterAutospacing="1" w:before="100" w:beforeAutospacing="1" w:line="240" w:lineRule="auto"/>
    </w:pPr>
    <w:rPr>
      <w:rFonts w:ascii="Times New Roman" w:cs="Times New Roman" w:eastAsia="Times New Roman" w:hAnsi="Times New Roman"/>
      <w:sz w:val="24"/>
      <w:szCs w:val="24"/>
      <w:lang w:eastAsia="en-GB"/>
    </w:r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KRm4vEUv11y0yb5yk9KMfaHNfQ==">CgMxLjAyCGguZ2pkZ3hzMgloLjMwajB6bGwyCWguMWZvYjl0ZTIKaWQuMzBqMHpsbDgAciExeHA1ak9WbFB0aGE3R21mbVEwalJaTGpFZFRxRGJVQ2U=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2024-05-17T08:31:00Z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